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7E" w:rsidRPr="001250D5" w:rsidRDefault="00421A7E" w:rsidP="001250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szCs w:val="30"/>
          <w:lang w:eastAsia="ru-RU"/>
        </w:rPr>
      </w:pPr>
      <w:r w:rsidRPr="001250D5">
        <w:rPr>
          <w:rFonts w:eastAsia="Times New Roman" w:cs="Times New Roman"/>
          <w:b/>
          <w:bCs/>
          <w:kern w:val="36"/>
          <w:szCs w:val="30"/>
          <w:lang w:eastAsia="ru-RU"/>
        </w:rPr>
        <w:t>Памятка в помощь работодателю: как правильно оформить и представить документы для назначения пенсии.</w:t>
      </w:r>
    </w:p>
    <w:p w:rsidR="00421A7E" w:rsidRPr="00421A7E" w:rsidRDefault="00421A7E" w:rsidP="00421A7E">
      <w:pPr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Порядок представления работающих граждан к назначению пенсий и </w:t>
      </w:r>
      <w:proofErr w:type="gramStart"/>
      <w:r w:rsidR="00421A7E" w:rsidRPr="00421A7E">
        <w:rPr>
          <w:rFonts w:eastAsia="Times New Roman" w:cs="Times New Roman"/>
          <w:sz w:val="24"/>
          <w:szCs w:val="24"/>
          <w:lang w:eastAsia="ru-RU"/>
        </w:rPr>
        <w:t>оформления</w:t>
      </w:r>
      <w:proofErr w:type="gramEnd"/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 необходимых для этого документов установлен Законом РБ от 17.04.1992 № 1596-XII «О пенсионном обеспечении» (далее – Закон) и Положением о порядке представления и оформления документов для назначения пенсий в соответствии с Законом Республики Беларусь «О пенсионном обеспечении, утвержденным приказом Минсоцзащиты РБ от 23.05.1997 № 44 (далее – Положение).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Работодатель обязан своевременно оформлять документы о стаже работы, заработке и результатах аттестации рабочих мест по условиям труда, необходимые для назначения пенсии, и своевременно представлять их в районные (городские) управления (отделы) по труду, занятости и социальной защите (далее – органы по труду, занятости и социальной защите) (ст. 76 Закона).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Подготовка документов, необходимых для назначения пенсии, и представление к ее назначению осуществляются работодателем по месту последней работы заявителя (кормильца).</w:t>
      </w:r>
    </w:p>
    <w:p w:rsid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целях обеспечения в организации работы по оформлению и представлению документов для назначения пенсии работодатель должен определить ответственного работника (группу) (далее – представитель работодателя). Назначение такого работника закрепляется приказом или распоряжением работодателя. Как правило, выполнение такой работы возлагается на работника (может быть, нескольких), который по роду своей основной деятельности связан с оформлением документов о приеме на работу и увольнении, учетом личного состава, ведением трудовых книжек.</w:t>
      </w:r>
    </w:p>
    <w:p w:rsidR="00A4533D" w:rsidRPr="00A4533D" w:rsidRDefault="00A4533D" w:rsidP="00A4533D">
      <w:pPr>
        <w:ind w:firstLine="708"/>
        <w:jc w:val="both"/>
        <w:rPr>
          <w:sz w:val="24"/>
          <w:szCs w:val="24"/>
        </w:rPr>
      </w:pPr>
      <w:r w:rsidRPr="00A4533D">
        <w:rPr>
          <w:sz w:val="24"/>
          <w:szCs w:val="24"/>
        </w:rPr>
        <w:t xml:space="preserve">Зачет в стаж периодов работы, при условии уплаты обязательных страховых взносов в бюджет государственного внебюджетного фонда социальной защиты населения Республики Беларусь (далее – Фонд), предусмотрен Законом республики Беларусь «О пенсионном обеспечении». Периоды работы для включения в стаж подтверждаются выписками Фонда из индивидуального лицевого счета застрахованного лица.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A4533D" w:rsidRPr="00A4533D" w:rsidRDefault="00A4533D" w:rsidP="00A4533D">
      <w:pPr>
        <w:jc w:val="both"/>
        <w:rPr>
          <w:sz w:val="24"/>
          <w:szCs w:val="24"/>
        </w:rPr>
      </w:pPr>
      <w:r w:rsidRPr="00A4533D">
        <w:rPr>
          <w:sz w:val="24"/>
          <w:szCs w:val="24"/>
        </w:rPr>
        <w:tab/>
      </w:r>
      <w:r w:rsidRPr="00A4533D">
        <w:rPr>
          <w:b/>
          <w:sz w:val="24"/>
          <w:szCs w:val="24"/>
        </w:rPr>
        <w:t>Работодатель обязан</w:t>
      </w:r>
      <w:r w:rsidRPr="00A4533D">
        <w:rPr>
          <w:sz w:val="24"/>
          <w:szCs w:val="24"/>
        </w:rPr>
        <w:t>: своевременно стать на учет в органе Фонда в соответствии с законодательством;</w:t>
      </w:r>
      <w:bookmarkStart w:id="0" w:name="a116"/>
      <w:bookmarkEnd w:id="0"/>
      <w:r w:rsidRPr="00A4533D">
        <w:rPr>
          <w:sz w:val="24"/>
          <w:szCs w:val="24"/>
        </w:rPr>
        <w:t xml:space="preserve"> начислять и перечислять в полном объеме и в установленные законодательством сроки обязательные страховые взносы, взносы на профессиональное пенсионное страхование и иные платежи в Фонд</w:t>
      </w:r>
      <w:r w:rsidRPr="00A4533D">
        <w:rPr>
          <w:rStyle w:val="a7"/>
          <w:sz w:val="24"/>
          <w:szCs w:val="24"/>
        </w:rPr>
        <w:footnoteReference w:id="1"/>
      </w:r>
      <w:r w:rsidRPr="00A4533D">
        <w:rPr>
          <w:sz w:val="24"/>
          <w:szCs w:val="24"/>
        </w:rPr>
        <w:t>.</w:t>
      </w:r>
    </w:p>
    <w:p w:rsidR="00A4533D" w:rsidRPr="00A4533D" w:rsidRDefault="00A4533D" w:rsidP="00A4533D">
      <w:pPr>
        <w:jc w:val="both"/>
        <w:rPr>
          <w:sz w:val="24"/>
          <w:szCs w:val="24"/>
        </w:rPr>
      </w:pPr>
      <w:r w:rsidRPr="00A4533D">
        <w:rPr>
          <w:sz w:val="24"/>
          <w:szCs w:val="24"/>
        </w:rPr>
        <w:tab/>
        <w:t>Неуплата или неполная уплата в Фонд в установленный срок обязательных страховых взносов работодателями</w:t>
      </w:r>
      <w:r w:rsidRPr="00A4533D">
        <w:rPr>
          <w:rStyle w:val="a7"/>
          <w:sz w:val="24"/>
          <w:szCs w:val="24"/>
        </w:rPr>
        <w:footnoteReference w:id="2"/>
      </w:r>
      <w:r w:rsidRPr="00A4533D">
        <w:rPr>
          <w:sz w:val="24"/>
          <w:szCs w:val="24"/>
        </w:rPr>
        <w:t xml:space="preserve"> влечет за собой наложение штрафа</w:t>
      </w:r>
      <w:r w:rsidRPr="00A4533D">
        <w:rPr>
          <w:rStyle w:val="a7"/>
          <w:sz w:val="24"/>
          <w:szCs w:val="24"/>
        </w:rPr>
        <w:footnoteReference w:id="3"/>
      </w:r>
      <w:r w:rsidRPr="00A4533D">
        <w:rPr>
          <w:sz w:val="24"/>
          <w:szCs w:val="24"/>
        </w:rPr>
        <w:t xml:space="preserve"> на работодателя.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Рассмотрим порядок подготовки документов пошагово.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1. Составление списков лиц, уходящих на пенсию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Представитель работодателя ежегодно в начале каждого года на работников, которые в следующем году достигают пенсионного возраста и приобретают право на пенсию, на основании трудовых книжек и личных карточек составляет списки. В эти списки он включает сведения о работниках, приобретающих право на пенсию:</w:t>
      </w:r>
    </w:p>
    <w:p w:rsidR="00504CDA" w:rsidRDefault="00421A7E" w:rsidP="00504CD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– по возрасту на общих основаниях (назначается по достижении общеустан</w:t>
      </w:r>
      <w:r w:rsidR="00504CDA">
        <w:rPr>
          <w:rFonts w:eastAsia="Times New Roman" w:cs="Times New Roman"/>
          <w:sz w:val="24"/>
          <w:szCs w:val="24"/>
          <w:lang w:eastAsia="ru-RU"/>
        </w:rPr>
        <w:t>овленного пенсионного возраста:</w:t>
      </w:r>
      <w:proofErr w:type="gramEnd"/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в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2017 году: - мужчины – 60 лет 6 месяц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ев,  женщины – 55 лет 6 месяцев;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в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2018 году: - мужчины – 61 год,  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женщины – 56 лет;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2019 году: - мужчины – 61 год 6 месяц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ев,  женщины – 56 лет 6 месяцев;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в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2020 году: - мужчи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ны – 62 года,  женщины – 57 лет;</w:t>
      </w:r>
    </w:p>
    <w:p w:rsidR="00504CDA" w:rsidRPr="00504CDA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в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2021 году: - мужчины – 62 года 6 месяц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ев,  женщины – 57 лет 6 месяцев;</w:t>
      </w:r>
    </w:p>
    <w:p w:rsidR="001250D5" w:rsidRPr="00504CDA" w:rsidRDefault="00504CDA" w:rsidP="001250D5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в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 2022 году и последующие годы: - мужчин</w:t>
      </w:r>
      <w:r w:rsidRPr="00504CDA">
        <w:rPr>
          <w:rFonts w:eastAsia="Times New Roman" w:cs="Times New Roman"/>
          <w:bCs/>
          <w:i/>
          <w:color w:val="000000" w:themeColor="text1"/>
          <w:sz w:val="24"/>
          <w:szCs w:val="24"/>
        </w:rPr>
        <w:t>ы – 63 года,  женщины – 58 лет;</w:t>
      </w:r>
    </w:p>
    <w:p w:rsidR="00504CDA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 либо на льготных основаниях (пенсии по возрасту на льготных основаниях – это пенсии, которые назначаются отдельным категориям лиц при наличии определенного статуса, в частности инвалидам войны, инвалидам с детства, многодетным матерям, матерям погибших военнослужащих, родителям детей-инвалидов с детства и др.);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21A7E">
        <w:rPr>
          <w:rFonts w:eastAsia="Times New Roman" w:cs="Times New Roman"/>
          <w:sz w:val="24"/>
          <w:szCs w:val="24"/>
          <w:lang w:eastAsia="ru-RU"/>
        </w:rPr>
        <w:t>– за выслугу лет.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Списки формируют </w:t>
      </w: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в хронологическом порядке в зависимости от даты приобретения права на пенсию по определенной форме</w:t>
      </w:r>
      <w:proofErr w:type="gramEnd"/>
      <w:r w:rsidRPr="00421A7E">
        <w:rPr>
          <w:rFonts w:eastAsia="Times New Roman" w:cs="Times New Roman"/>
          <w:sz w:val="24"/>
          <w:szCs w:val="24"/>
          <w:lang w:eastAsia="ru-RU"/>
        </w:rPr>
        <w:t>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Составляя список, обратите внимание на следующее: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1) данные о дате рождения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 указывают на основании документа, удостоверяющего личность (паспорт гражданина Республики Беларусь, национальный паспорт иностранного гражданина и (или) вид на жительство, удостоверение беженца).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Если в паспорте записан только год рождения без обозначения месяца и числа, то за дату рождения принимается 1 июля; если только год и месяц без обозначения числа, то днем рождения считается 15-е число соответствующего месяца;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2) данные о стаже работы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>. специальном, вносят на основании трудовых книжек и других подтверждающих документов (справок работодателей, архивных учреждений и т.п.). При этом следует руководствоваться ст. 51–54 Закона и Положением о порядке подтверждения и исчисления стажа работы для назначения пенсий, утвержденным постановлением Совета Министров РБ от 24.12.1992 № 777 (в ред. от 13.11.2006 № 1508).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обязательных страховых взносов в Фонд и о сумме заработной платы (дохода), из которой эти взносы уплачены, – в случаях, предусмотренных законодательством.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Порядок представления трудовой книжки в качестве доказательства стажа работы для назначения пенсии регламентирован п. 25 Положения. Этим же пунктом предусмотрена возможность представления для назначения пенсии копии трудовой книжки, засвидетельствованной работодателем по месту последней работы. В таком случае трудовая книжка прилагается к заявлению (представлению) для изучения произведенных в ней записей и их сверки с записями в копии трудовой книжки.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i/>
          <w:iCs/>
          <w:sz w:val="24"/>
          <w:szCs w:val="24"/>
          <w:lang w:eastAsia="ru-RU"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Фонда.</w:t>
      </w:r>
    </w:p>
    <w:p w:rsidR="00421A7E" w:rsidRPr="00421A7E" w:rsidRDefault="00421A7E" w:rsidP="00A47F8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 </w:t>
      </w:r>
      <w:r w:rsidR="00A47F85">
        <w:rPr>
          <w:rFonts w:eastAsia="Times New Roman" w:cs="Times New Roman"/>
          <w:sz w:val="24"/>
          <w:szCs w:val="24"/>
          <w:lang w:eastAsia="ru-RU"/>
        </w:rPr>
        <w:tab/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Периоды, включаемые в стаж, исчисляют в календарном порядке из </w:t>
      </w: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расчета полного года</w:t>
      </w:r>
      <w:proofErr w:type="gramEnd"/>
      <w:r w:rsidRPr="00421A7E">
        <w:rPr>
          <w:rFonts w:eastAsia="Times New Roman" w:cs="Times New Roman"/>
          <w:sz w:val="24"/>
          <w:szCs w:val="24"/>
          <w:lang w:eastAsia="ru-RU"/>
        </w:rPr>
        <w:t>, за исключением отдельных определенных законодательством периодов, засчитываемых в стаж на льготных условиях. При этом периоды работы по трудовой книжке исчисляют от даты приема на работу до даты увольнения. День увольнения считается последним рабочим днем.</w:t>
      </w:r>
    </w:p>
    <w:p w:rsidR="001250D5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</w:t>
      </w: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работодателя ставит работника в известность и принимает меры по истребованию надлежащих документов либо внесению изменений в соответствующую запись в трудовой книжке;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3) данные о специальном стаже</w:t>
      </w:r>
      <w:r w:rsidRPr="00421A7E">
        <w:rPr>
          <w:rFonts w:eastAsia="Times New Roman" w:cs="Times New Roman"/>
          <w:sz w:val="24"/>
          <w:szCs w:val="24"/>
          <w:lang w:eastAsia="ru-RU"/>
        </w:rPr>
        <w:t xml:space="preserve"> (стаже работы, дающем право на пенсию по возрасту за работу с особыми условиями труда или за выслугу лет) вносят с учетом сведений справок по форме, утвержденной постановлением Минтруда и соцзащиты РБ от 30.10.2006 № 134.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Если при подсчете стажа, в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>. специального, по трудовой книжке установлено, что у работника его недостаточно для назначения пенсии или имеются перерывы в работе, то у него в обязательном порядке уточняют наличие других документов, подтверждающих его трудовую либо иную деятельность, засчитываемую в стаж для назначения пенсии. При необходимости представитель работодателя принимает меры к истребованию нужных документов о работе (деятельности), а в соответствующих случаях – розыску свидетелей, которые, по мнению работника, могли бы подтвердить периоды его работы.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 оформляет представление для назначения пенсии и другие необходимые документы, т.е. формирует комплект документов. Форма представления нанимателя для назначения пенсии утверждена приказом Минсоцзащиты РБ от 29.09.1998 № 85.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2. Формирование комплекта документов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Комплект документов зависит от вида пенсии. Однако обязательным для назначения любого вида трудовой пенсии является документ, удостоверяющий личность, возраст, место жительства и гражданство: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для гражданина Республики Беларусь – паспорт гражданина Республики Беларусь;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для иностранного гражданина или лица без гражданства – национальный паспорт и (или) вид на жительство;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для несовершеннолетних лиц, не достигших 16 лет, – свидетельство о рождении или паспорт.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Трудовыми являются пенсии по возрасту, по инвалидности, по случаю потери кормильца, за выслугу лет, за особые заслуги перед республикой. Все они назначаются лицам, подлежащим в период работы или занятия иными видами трудовой деятельности, государственному социальному страхованию и уплачивающим обязательные страховые взносы при соблюдении условий, установленных законодательством. При этом право на трудовую пенсию по возрасту предоставляется при условии уплаты страховых взносов не менее 5 лет.</w:t>
      </w:r>
    </w:p>
    <w:p w:rsidR="00421A7E" w:rsidRPr="00A4533D" w:rsidRDefault="00A4533D" w:rsidP="00A4533D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Р</w:t>
      </w:r>
      <w:r w:rsidR="00421A7E" w:rsidRPr="00A4533D">
        <w:rPr>
          <w:rFonts w:eastAsia="Times New Roman" w:cs="Times New Roman"/>
          <w:i/>
          <w:sz w:val="24"/>
          <w:szCs w:val="24"/>
          <w:lang w:eastAsia="ru-RU"/>
        </w:rPr>
        <w:t>ассмотрим необходимый комплект документов по каждому виду пенсии.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1. Комплект документов для назначения пенсии по возрасту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возрасту необходимы: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стаже работы и специальном стаже, дающем право на пенсию по возрасту за работу с особыми условиями труда;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многодетным матерям – документы о рождении детей и воспитании их до 8-летнего (16-летнего) возраста;</w:t>
      </w:r>
    </w:p>
    <w:p w:rsidR="00084938" w:rsidRDefault="0008493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421A7E" w:rsidRPr="00421A7E">
        <w:rPr>
          <w:rFonts w:eastAsia="Times New Roman" w:cs="Times New Roman"/>
          <w:sz w:val="24"/>
          <w:szCs w:val="24"/>
          <w:lang w:eastAsia="ru-RU"/>
        </w:rPr>
        <w:t xml:space="preserve"> документы, подтверждающие, что ребенок заявителя признавался инвалидом с детства или ребенком-инвалидом, и о воспитании его не менее 8 лет в период до его совершеннолетия;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матерям военнослужащих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  <w:proofErr w:type="gramEnd"/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наличии у заявителя заболевания, предусмотренного ст. 21 Закона (гипофизарный нанизм (лилипуты) и диспропорциональная карликовость);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– при назначении пенсии участникам ликвидации последствий катастрофы на Чернобыльской АЭС – соответствующее удостоверение и документы о времени работы в 10-километровой зоне;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лицам, получившим профессиональное заболевание, связанное с лучевым воздействием на работах по эксплуатации Чернобыльской АЭС или в зоне эвакуации, или инвалидам вследствие чернобыльской катастрофы – документы о наличии профессионального заболевания, связанного с лучевым воздействием на работах по эксплуатации Чернобыльской АЭС или в зоне эвакуации, или об инвалидности в результате последствий катастрофы, других радиационных аварий;</w:t>
      </w:r>
      <w:proofErr w:type="gramEnd"/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безработным – документы, подтверждающие, что заявитель имеет право на назначение пенсии по возрасту досрочно как безработный;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чернобыльской катастрофы,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 (для решения вопроса о признании заявителя одиноким);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2. Комплект документов для назначения пенсии по инвалидности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инвалидности необходимы: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(при необходимости – специальный стаж работы);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заключение медико-реабилитационной экспертной комиссии или врачебно-консультационной комиссии о нуждаемости в постоянной посторонней помощи;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жилищно-эксплуатационной организации или сельского (поселкового) Совета депутатов о составе семьи (для решения вопроса о признании заявителя одиноким);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– документ, содержащий сведения о </w:t>
      </w:r>
      <w:proofErr w:type="spellStart"/>
      <w:r w:rsidRPr="00421A7E">
        <w:rPr>
          <w:rFonts w:eastAsia="Times New Roman" w:cs="Times New Roman"/>
          <w:sz w:val="24"/>
          <w:szCs w:val="24"/>
          <w:lang w:eastAsia="ru-RU"/>
        </w:rPr>
        <w:t>неназначении</w:t>
      </w:r>
      <w:proofErr w:type="spellEnd"/>
      <w:r w:rsidRPr="00421A7E">
        <w:rPr>
          <w:rFonts w:eastAsia="Times New Roman" w:cs="Times New Roman"/>
          <w:sz w:val="24"/>
          <w:szCs w:val="24"/>
          <w:lang w:eastAsia="ru-RU"/>
        </w:rPr>
        <w:t xml:space="preserve"> ежемесячной страховой выплаты по законодательству об обязательном страховании от несчастных случаев на производстве и профессиональных заболеваний, – в отношении лиц, имеющих право на ежемесячную страховую выплату;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нахождении инвалида на государственном обеспечении.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3. Комплект документов для назначения пенсии по случаю потери кормильца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по случаю потери кормильца необходимы: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родственные отношения члена семьи с умершим кормильцем;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свидетельство о смерти, выданное органом, регистрирующим акты гражданского состояния (далее – орган загса), решение суда о признании гражданина безвестно отсутствующим;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кормильца;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справка о заработке кормильца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записаны по указанию матери;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при назначении пенсии по случаю потери кормильца, вызванной катастрофой на Чернобыльской АЭС, – документы о причинной связи смерти кормильца с катастрофой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 о присвоении почетного звания «Мать-героиня»;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нахождении на государственном обеспечении.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Семьи граждан Республики Беларусь – переселенцев из других госуда</w:t>
      </w: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рств пр</w:t>
      </w:r>
      <w:proofErr w:type="gramEnd"/>
      <w:r w:rsidRPr="00421A7E">
        <w:rPr>
          <w:rFonts w:eastAsia="Times New Roman" w:cs="Times New Roman"/>
          <w:sz w:val="24"/>
          <w:szCs w:val="24"/>
          <w:lang w:eastAsia="ru-RU"/>
        </w:rPr>
        <w:t>и необходимости представляют справку о получении пенсии по случаю потери кормильца ранее.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4. Комплект документов для назначения пенсии за выслугу лет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Для назначения пенсии за выслугу лет необходимы: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подтверждающие стаж работы и стаж, дающий право на пенсию за выслугу лет;</w:t>
      </w:r>
      <w:r w:rsidRPr="00421A7E">
        <w:rPr>
          <w:rFonts w:eastAsia="Times New Roman" w:cs="Times New Roman"/>
          <w:sz w:val="24"/>
          <w:szCs w:val="24"/>
          <w:lang w:eastAsia="ru-RU"/>
        </w:rPr>
        <w:br/>
        <w:t>– 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необходимых случаях также представляют: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 об увольнении с летной работы по состоянию здоровья или по болезни, удостоверяющий право заявителя на пенсию в соответствии с п. «а» ст. 47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со ст. 68 Закона;</w:t>
      </w:r>
    </w:p>
    <w:p w:rsidR="00084938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– 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Документы, необходимые для назначения пенсии, могут быть представлены как в подлинниках, так и в копиях, засвидетельствованных в нотариальном порядке или районным (городским) управлением (отделом) по труду, занятости и социальной защите.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Справки о стаже работы и заработке представляют в подлинниках. В тех случаях, когда доказательством стажа работы служит трудовая книжка, представляется выписка из нее (копия), засвидетельствованная работодателем по месту последней работы или районным (городским) управлением (отделом) по труду, занятости и социальной защите. Трудовую книжку прилагают к заявлению (представлению) для изучения произведенных в ней записей и их сверки с записями в выписке (копии) трудовой книжки. Представленные подлинники документов (за исключением справок о работе и о заработке) возвращают заявителю.</w:t>
      </w:r>
    </w:p>
    <w:p w:rsidR="001250D5" w:rsidRPr="00421A7E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Шаг 3. Обращение за пенсией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Представитель работодателя за месяц до достижения работником пенсионного возраста и приобретения права на пенсию извещает его о порядке обращения за пенсией.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Обращаться за назначением пенсии работник может в любое время после возникновения на нее права без ограничения сроков. При этом обращаться за назначением трудовой пенсии по возрасту можно и до наступления общеустановленного пенсионного возраста, однако не ранее чем за месяц до возникновения права на нее.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Днем обращения за пенсией признают день приема заявления о назначении пенсии со всеми необходимыми документами 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Если документы будут представлены в этот срок, то днем обращения за пенсией будет день приема заявления о назначении пенсии.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Заявление о назначении пенсии заполняет заявитель по установленной форме. Затем его регистрирует представитель работодателя в журнале регистрации заявлений и представлений к назначению пенсий. В случае увольнения работника после подачи заявления о назначении пенсии оно подлежит рассмотрению работодателем в установленном порядке независимо от факта увольнения. Заявление о назначении пенсии по случаю потери кормильца принимает представитель работодателя по месту последней работы кормильца независимо от времени, прошедшего после его смерти.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 xml:space="preserve">Представитель работодателя в течение 10 дней со дня приема заявления оформляет необходимые документы о стаже, заработке и др., а также свое представление, знакомит с ним работника (под расписку в представлении) и рассматривает вопрос о возможности представления данного работника к назначению пенсии. При положительном решении вопроса заявление, представление и все документы нужно передать в орган по труду, занятости и социальной защите по месту жительства заявителя. Если собраны не все необходимые документы, то стоит передать имеющиеся с указанием причины отсутствия </w:t>
      </w: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недостающих</w:t>
      </w:r>
      <w:proofErr w:type="gramEnd"/>
      <w:r w:rsidRPr="00421A7E">
        <w:rPr>
          <w:rFonts w:eastAsia="Times New Roman" w:cs="Times New Roman"/>
          <w:sz w:val="24"/>
          <w:szCs w:val="24"/>
          <w:lang w:eastAsia="ru-RU"/>
        </w:rPr>
        <w:t>. Впоследствии недостающие документы следует представить в установленные законодательством сроки.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Если работнику отказано в представлении к назначению пенсии, работодатель сообщает ему об этом в письменной форме с указанием причины отказа.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 тех случаях, когда работник не согласен с решением работодателя об отказе в представлении его к назначению пенсии, он может подать заявление о назначении пенсии непосредственно в орган по труду, занятости и социальной защите.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Специалисты органов, занимающихся назначением и выплатой пенсий, обязаны давать разъяснения и справки по вопросам назначения пенсий, а также содействовать заявителю в получении необходимых документов (в частности, например, получения документов о стаже работы и заработке из-за границы). Они вправе требовать соответствующие документы от работодателей и отдельных лиц, а также проверять в необходимых случаях обоснованность их выдачи,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</w:t>
      </w:r>
      <w:r w:rsidR="00A4533D">
        <w:rPr>
          <w:rFonts w:eastAsia="Times New Roman" w:cs="Times New Roman"/>
          <w:sz w:val="24"/>
          <w:szCs w:val="24"/>
          <w:lang w:eastAsia="ru-RU"/>
        </w:rPr>
        <w:t>енения списков № 1 и № 2</w:t>
      </w:r>
      <w:r w:rsidR="00A4533D">
        <w:rPr>
          <w:rStyle w:val="a7"/>
          <w:rFonts w:eastAsia="Times New Roman" w:cs="Times New Roman"/>
          <w:sz w:val="24"/>
          <w:szCs w:val="24"/>
          <w:lang w:eastAsia="ru-RU"/>
        </w:rPr>
        <w:footnoteReference w:id="4"/>
      </w:r>
      <w:r w:rsidRPr="00421A7E">
        <w:rPr>
          <w:rFonts w:eastAsia="Times New Roman" w:cs="Times New Roman"/>
          <w:sz w:val="24"/>
          <w:szCs w:val="24"/>
          <w:lang w:eastAsia="ru-RU"/>
        </w:rPr>
        <w:t>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b/>
          <w:bCs/>
          <w:sz w:val="24"/>
          <w:szCs w:val="24"/>
          <w:lang w:eastAsia="ru-RU"/>
        </w:rPr>
        <w:t>Материальная ответственность работодателя</w:t>
      </w:r>
    </w:p>
    <w:p w:rsidR="00421A7E" w:rsidRPr="00421A7E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Работодатель несет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РБ (ст. 76 Закона).</w:t>
      </w:r>
    </w:p>
    <w:p w:rsidR="00421A7E" w:rsidRP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 xml:space="preserve">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работы, заработке или результатах аттестации рабочих мест по условиям труда, необходимых для </w:t>
      </w:r>
      <w:r w:rsidRPr="00421A7E">
        <w:rPr>
          <w:rFonts w:eastAsia="Times New Roman" w:cs="Times New Roman"/>
          <w:sz w:val="24"/>
          <w:szCs w:val="24"/>
          <w:lang w:eastAsia="ru-RU"/>
        </w:rPr>
        <w:lastRenderedPageBreak/>
        <w:t>назначения пенсий, либо представление таких документов, содержащих неполные или недостоверные сведения, влекут наложение штрафа в размере от 20 до 50 базовых величин (ст. 9.14 Кодекса РБ об административных правонарушениях).</w:t>
      </w:r>
      <w:proofErr w:type="gramEnd"/>
    </w:p>
    <w:p w:rsidR="00A4533D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При приеме на работу пенсионера работодатель обязан известить об этом в 5-дневный срок орган, выплачивающий пенсию (ст. 93 Закона).</w:t>
      </w:r>
    </w:p>
    <w:p w:rsidR="00421A7E" w:rsidRPr="00421A7E" w:rsidRDefault="00421A7E" w:rsidP="001674E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21A7E">
        <w:rPr>
          <w:rFonts w:eastAsia="Times New Roman" w:cs="Times New Roman"/>
          <w:sz w:val="24"/>
          <w:szCs w:val="24"/>
          <w:lang w:eastAsia="ru-RU"/>
        </w:rPr>
        <w:t>В случае невыполнения установленной Законом обязанности об извещении органов, выплачивающих пенсии, о приеме на работу пенсионера, суммы пенсии, излишне выплаченные пенсионеру, взыскиваются в пользу органа, выплачивающего пенсию, по его распоряжению в бесспорном порядке с работодателей – юридических лиц и в судебном порядке с работодателей – физических лиц.</w:t>
      </w:r>
      <w:proofErr w:type="gramEnd"/>
      <w:r w:rsidRPr="00421A7E">
        <w:rPr>
          <w:rFonts w:eastAsia="Times New Roman" w:cs="Times New Roman"/>
          <w:sz w:val="24"/>
          <w:szCs w:val="24"/>
          <w:lang w:eastAsia="ru-RU"/>
        </w:rPr>
        <w:t xml:space="preserve"> При невозможности списания излишне выплаченных сумм пенсий в бесспорном порядке (в связи с ликвидацией (прекращением деятельности) работодателя и отсутствием его правопреемника) указанные суммы пенсии удерживаются из пенсии пенсионера на основании решения комиссии по назначению пенсий, образуемой районным (городским) исполнительным и распорядительным органом, в порядке, установленном ст. 94 Закона.</w:t>
      </w:r>
    </w:p>
    <w:p w:rsidR="00421A7E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1A7E">
        <w:rPr>
          <w:rFonts w:eastAsia="Times New Roman" w:cs="Times New Roman"/>
          <w:sz w:val="24"/>
          <w:szCs w:val="24"/>
          <w:lang w:eastAsia="ru-RU"/>
        </w:rPr>
        <w:t>Взыскателями переплат сумм пенсий выступают органы по труду, занятости и социальной защите, выплачивающие пенсии.</w:t>
      </w:r>
    </w:p>
    <w:p w:rsidR="00A4533D" w:rsidRPr="00421A7E" w:rsidRDefault="00A4533D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A4533D" w:rsidRPr="00421A7E" w:rsidSect="00B832C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C9" w:rsidRDefault="008B3FC9" w:rsidP="00A4533D">
      <w:r>
        <w:separator/>
      </w:r>
    </w:p>
  </w:endnote>
  <w:endnote w:type="continuationSeparator" w:id="0">
    <w:p w:rsidR="008B3FC9" w:rsidRDefault="008B3FC9" w:rsidP="00A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C9" w:rsidRDefault="008B3FC9" w:rsidP="00A4533D">
      <w:r>
        <w:separator/>
      </w:r>
    </w:p>
  </w:footnote>
  <w:footnote w:type="continuationSeparator" w:id="0">
    <w:p w:rsidR="008B3FC9" w:rsidRDefault="008B3FC9" w:rsidP="00A4533D">
      <w:r>
        <w:continuationSeparator/>
      </w:r>
    </w:p>
  </w:footnote>
  <w:footnote w:id="1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пункт 26 Положения</w:t>
      </w:r>
      <w:r>
        <w:rPr>
          <w:b/>
        </w:rPr>
        <w:t xml:space="preserve"> </w:t>
      </w:r>
      <w:r>
        <w:t>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2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3">
    <w:p w:rsidR="00A4533D" w:rsidRDefault="00A4533D" w:rsidP="00A4533D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  <w:footnote w:id="4">
    <w:p w:rsidR="00691484" w:rsidRPr="00691484" w:rsidRDefault="00A4533D" w:rsidP="00691484">
      <w:pPr>
        <w:pStyle w:val="a5"/>
      </w:pPr>
      <w:r>
        <w:rPr>
          <w:rStyle w:val="a7"/>
        </w:rPr>
        <w:footnoteRef/>
      </w:r>
      <w:r>
        <w:t xml:space="preserve"> </w:t>
      </w:r>
      <w:r w:rsidR="00691484" w:rsidRPr="00691484">
        <w:t>Списки, дающие право на пенсию по возрасту за работу с особыми условиями труда, утвержденные постановлением Совета Министров РБ от 25.05.2005 №536.</w:t>
      </w:r>
    </w:p>
    <w:p w:rsidR="00A4533D" w:rsidRDefault="00A4533D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E"/>
    <w:rsid w:val="00084938"/>
    <w:rsid w:val="001250D5"/>
    <w:rsid w:val="001674E6"/>
    <w:rsid w:val="002942F2"/>
    <w:rsid w:val="00421A7E"/>
    <w:rsid w:val="004874AE"/>
    <w:rsid w:val="00504CDA"/>
    <w:rsid w:val="00691484"/>
    <w:rsid w:val="008B3FC9"/>
    <w:rsid w:val="00953B48"/>
    <w:rsid w:val="00A4533D"/>
    <w:rsid w:val="00A47F85"/>
    <w:rsid w:val="00B832C8"/>
    <w:rsid w:val="00C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8122-1D1B-4812-8911-B3961B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Янкевич Наталья Эдуардовна</cp:lastModifiedBy>
  <cp:revision>2</cp:revision>
  <cp:lastPrinted>2018-06-29T15:29:00Z</cp:lastPrinted>
  <dcterms:created xsi:type="dcterms:W3CDTF">2018-07-24T12:39:00Z</dcterms:created>
  <dcterms:modified xsi:type="dcterms:W3CDTF">2018-07-24T12:39:00Z</dcterms:modified>
</cp:coreProperties>
</file>